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08" w:rsidRPr="00433408" w:rsidRDefault="00433408" w:rsidP="0043340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C84B91" w:rsidRDefault="00C84B91" w:rsidP="0043340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DRAFT</w:t>
      </w:r>
    </w:p>
    <w:p w:rsidR="00C84B91" w:rsidRDefault="00C84B91" w:rsidP="00433408">
      <w:pPr>
        <w:rPr>
          <w:rFonts w:ascii="Times New Roman" w:hAnsi="Times New Roman"/>
          <w:szCs w:val="24"/>
        </w:rPr>
      </w:pPr>
    </w:p>
    <w:p w:rsidR="00433408" w:rsidRPr="00154406" w:rsidRDefault="00C84B91" w:rsidP="00433408">
      <w:pPr>
        <w:rPr>
          <w:rFonts w:ascii="Times New Roman" w:hAnsi="Times New Roman"/>
          <w:i/>
          <w:szCs w:val="24"/>
        </w:rPr>
      </w:pPr>
      <w:r w:rsidRPr="00154406">
        <w:rPr>
          <w:rFonts w:ascii="Times New Roman" w:hAnsi="Times New Roman"/>
          <w:i/>
          <w:szCs w:val="24"/>
        </w:rPr>
        <w:t xml:space="preserve">Matters Great and Small: a </w:t>
      </w:r>
      <w:r w:rsidR="00DC6DB2" w:rsidRPr="00154406">
        <w:rPr>
          <w:rFonts w:ascii="Times New Roman" w:hAnsi="Times New Roman"/>
          <w:i/>
          <w:szCs w:val="24"/>
        </w:rPr>
        <w:t>R</w:t>
      </w:r>
      <w:r w:rsidRPr="00154406">
        <w:rPr>
          <w:rFonts w:ascii="Times New Roman" w:hAnsi="Times New Roman"/>
          <w:i/>
          <w:szCs w:val="24"/>
        </w:rPr>
        <w:t xml:space="preserve">esponse to </w:t>
      </w:r>
      <w:r w:rsidR="00433408" w:rsidRPr="00154406">
        <w:rPr>
          <w:rFonts w:ascii="Times New Roman" w:hAnsi="Times New Roman"/>
          <w:i/>
          <w:szCs w:val="24"/>
        </w:rPr>
        <w:t xml:space="preserve">Yitzhak Y. </w:t>
      </w:r>
      <w:proofErr w:type="spellStart"/>
      <w:r w:rsidR="00433408" w:rsidRPr="00154406">
        <w:rPr>
          <w:rFonts w:ascii="Times New Roman" w:hAnsi="Times New Roman"/>
          <w:i/>
          <w:szCs w:val="24"/>
        </w:rPr>
        <w:t>Melamed</w:t>
      </w:r>
      <w:r w:rsidR="00433408" w:rsidRPr="00154406">
        <w:rPr>
          <w:rFonts w:ascii="Times New Roman" w:hAnsi="Times New Roman"/>
          <w:i/>
          <w:szCs w:val="24"/>
          <w:u w:val="single"/>
        </w:rPr>
        <w:t>’s</w:t>
      </w:r>
      <w:proofErr w:type="spellEnd"/>
      <w:r w:rsidR="00433408" w:rsidRPr="00154406">
        <w:rPr>
          <w:rFonts w:ascii="Times New Roman" w:hAnsi="Times New Roman"/>
          <w:i/>
          <w:szCs w:val="24"/>
        </w:rPr>
        <w:t xml:space="preserve"> “Salomon </w:t>
      </w:r>
      <w:proofErr w:type="spellStart"/>
      <w:r w:rsidR="00433408" w:rsidRPr="00154406">
        <w:rPr>
          <w:rFonts w:ascii="Times New Roman" w:hAnsi="Times New Roman"/>
          <w:i/>
          <w:szCs w:val="24"/>
        </w:rPr>
        <w:t>Maimon</w:t>
      </w:r>
      <w:proofErr w:type="spellEnd"/>
      <w:r w:rsidR="00433408" w:rsidRPr="00154406">
        <w:rPr>
          <w:rFonts w:ascii="Times New Roman" w:hAnsi="Times New Roman"/>
          <w:i/>
          <w:szCs w:val="24"/>
        </w:rPr>
        <w:t xml:space="preserve"> and the Failure of Modern Jewish Philosophy”</w:t>
      </w:r>
      <w:r w:rsidR="008C1FD4" w:rsidRPr="00154406">
        <w:rPr>
          <w:rFonts w:ascii="Times New Roman" w:hAnsi="Times New Roman"/>
          <w:i/>
          <w:szCs w:val="24"/>
        </w:rPr>
        <w:t xml:space="preserve"> </w:t>
      </w:r>
    </w:p>
    <w:p w:rsidR="00441C03" w:rsidRDefault="00DC6DB2" w:rsidP="0043340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By </w:t>
      </w:r>
      <w:r w:rsidR="00433408" w:rsidRPr="00433408">
        <w:rPr>
          <w:rFonts w:ascii="Times New Roman" w:hAnsi="Times New Roman"/>
          <w:szCs w:val="24"/>
        </w:rPr>
        <w:t>Abraham Socher (Oberlin College)</w:t>
      </w:r>
    </w:p>
    <w:p w:rsidR="00433408" w:rsidRDefault="00433408" w:rsidP="00433408">
      <w:pPr>
        <w:rPr>
          <w:rFonts w:ascii="Times New Roman" w:hAnsi="Times New Roman"/>
          <w:szCs w:val="24"/>
        </w:rPr>
      </w:pPr>
    </w:p>
    <w:p w:rsidR="00433408" w:rsidRDefault="00433408" w:rsidP="0043340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enjoyed Professor </w:t>
      </w:r>
      <w:proofErr w:type="spellStart"/>
      <w:r>
        <w:rPr>
          <w:rFonts w:ascii="Times New Roman" w:hAnsi="Times New Roman"/>
          <w:szCs w:val="24"/>
        </w:rPr>
        <w:t>Melamed’s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154406">
        <w:rPr>
          <w:rFonts w:ascii="Times New Roman" w:hAnsi="Times New Roman"/>
          <w:szCs w:val="24"/>
        </w:rPr>
        <w:t>great</w:t>
      </w:r>
      <w:r>
        <w:rPr>
          <w:rFonts w:ascii="Times New Roman" w:hAnsi="Times New Roman"/>
          <w:szCs w:val="24"/>
        </w:rPr>
        <w:t xml:space="preserve"> polemical blast against what we might call the Mendelssohn-</w:t>
      </w:r>
      <w:proofErr w:type="spellStart"/>
      <w:r>
        <w:rPr>
          <w:rFonts w:ascii="Times New Roman" w:hAnsi="Times New Roman"/>
          <w:szCs w:val="24"/>
        </w:rPr>
        <w:t>Levinas</w:t>
      </w:r>
      <w:proofErr w:type="spellEnd"/>
      <w:r>
        <w:rPr>
          <w:rFonts w:ascii="Times New Roman" w:hAnsi="Times New Roman"/>
          <w:szCs w:val="24"/>
        </w:rPr>
        <w:t xml:space="preserve"> canon of modern Jewish philosophy, and I am in agreement with his characterization of Solomon </w:t>
      </w:r>
      <w:proofErr w:type="spellStart"/>
      <w:r>
        <w:rPr>
          <w:rFonts w:ascii="Times New Roman" w:hAnsi="Times New Roman"/>
          <w:szCs w:val="24"/>
        </w:rPr>
        <w:t>Maimon’s</w:t>
      </w:r>
      <w:proofErr w:type="spellEnd"/>
      <w:r>
        <w:rPr>
          <w:rFonts w:ascii="Times New Roman" w:hAnsi="Times New Roman"/>
          <w:szCs w:val="24"/>
        </w:rPr>
        <w:t xml:space="preserve"> thought.</w:t>
      </w:r>
      <w:r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 xml:space="preserve"> </w:t>
      </w:r>
      <w:r w:rsidR="008C1FD4">
        <w:rPr>
          <w:rFonts w:ascii="Times New Roman" w:hAnsi="Times New Roman"/>
          <w:szCs w:val="24"/>
        </w:rPr>
        <w:t xml:space="preserve">In fact—and this will not surprise him since we have been discussing these matters for something like 15 years now—I agree with the general thrust of </w:t>
      </w:r>
      <w:proofErr w:type="spellStart"/>
      <w:r w:rsidR="008C1FD4">
        <w:rPr>
          <w:rFonts w:ascii="Times New Roman" w:hAnsi="Times New Roman"/>
          <w:szCs w:val="24"/>
        </w:rPr>
        <w:t>Melamed’s</w:t>
      </w:r>
      <w:proofErr w:type="spellEnd"/>
      <w:r w:rsidR="008C1FD4">
        <w:rPr>
          <w:rFonts w:ascii="Times New Roman" w:hAnsi="Times New Roman"/>
          <w:szCs w:val="24"/>
        </w:rPr>
        <w:t xml:space="preserve"> argument. But he paints with too broad a brush.</w:t>
      </w:r>
      <w:r w:rsidR="00DC6DB2">
        <w:rPr>
          <w:rFonts w:ascii="Times New Roman" w:hAnsi="Times New Roman"/>
          <w:szCs w:val="24"/>
        </w:rPr>
        <w:t xml:space="preserve"> In fact, though few if any philosophers of his generation have done finer, cl</w:t>
      </w:r>
      <w:r w:rsidR="00154406">
        <w:rPr>
          <w:rFonts w:ascii="Times New Roman" w:hAnsi="Times New Roman"/>
          <w:szCs w:val="24"/>
        </w:rPr>
        <w:t>o</w:t>
      </w:r>
      <w:r w:rsidR="00DC6DB2">
        <w:rPr>
          <w:rFonts w:ascii="Times New Roman" w:hAnsi="Times New Roman"/>
          <w:szCs w:val="24"/>
        </w:rPr>
        <w:t xml:space="preserve">ser textual work, his erudite indignation </w:t>
      </w:r>
      <w:r w:rsidR="00154406">
        <w:rPr>
          <w:rFonts w:ascii="Times New Roman" w:hAnsi="Times New Roman"/>
          <w:szCs w:val="24"/>
        </w:rPr>
        <w:t xml:space="preserve">sometimes so </w:t>
      </w:r>
      <w:r w:rsidR="00DC6DB2">
        <w:rPr>
          <w:rFonts w:ascii="Times New Roman" w:hAnsi="Times New Roman"/>
          <w:szCs w:val="24"/>
        </w:rPr>
        <w:t xml:space="preserve">carries him away </w:t>
      </w:r>
      <w:r w:rsidR="00154406">
        <w:rPr>
          <w:rFonts w:ascii="Times New Roman" w:hAnsi="Times New Roman"/>
          <w:szCs w:val="24"/>
        </w:rPr>
        <w:t xml:space="preserve">here that </w:t>
      </w:r>
      <w:r w:rsidR="005D5C2A">
        <w:rPr>
          <w:rFonts w:ascii="Times New Roman" w:hAnsi="Times New Roman"/>
          <w:szCs w:val="24"/>
        </w:rPr>
        <w:t xml:space="preserve">he </w:t>
      </w:r>
      <w:r w:rsidR="00154406">
        <w:rPr>
          <w:rFonts w:ascii="Times New Roman" w:hAnsi="Times New Roman"/>
          <w:szCs w:val="24"/>
        </w:rPr>
        <w:t>seems</w:t>
      </w:r>
      <w:r w:rsidR="00DC6DB2">
        <w:rPr>
          <w:rFonts w:ascii="Times New Roman" w:hAnsi="Times New Roman"/>
          <w:szCs w:val="24"/>
        </w:rPr>
        <w:t xml:space="preserve"> to be painting with a spray can.  </w:t>
      </w:r>
      <w:r w:rsidR="000F0745">
        <w:rPr>
          <w:rFonts w:ascii="Times New Roman" w:hAnsi="Times New Roman"/>
          <w:szCs w:val="24"/>
        </w:rPr>
        <w:t>Let me make a few local points before moving to the larger issue.</w:t>
      </w:r>
    </w:p>
    <w:p w:rsidR="008C1FD4" w:rsidRDefault="008C1FD4" w:rsidP="00433408">
      <w:pPr>
        <w:rPr>
          <w:rFonts w:ascii="Times New Roman" w:hAnsi="Times New Roman"/>
          <w:szCs w:val="24"/>
        </w:rPr>
      </w:pPr>
    </w:p>
    <w:p w:rsidR="00DC6DB2" w:rsidRDefault="008C1FD4" w:rsidP="00441C0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Although </w:t>
      </w:r>
      <w:proofErr w:type="spellStart"/>
      <w:r w:rsidR="000F0745">
        <w:rPr>
          <w:rFonts w:ascii="Times New Roman" w:hAnsi="Times New Roman"/>
          <w:szCs w:val="24"/>
        </w:rPr>
        <w:t>Melamed</w:t>
      </w:r>
      <w:proofErr w:type="spellEnd"/>
      <w:r w:rsidR="000F07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footnotes a remark </w:t>
      </w:r>
      <w:r w:rsidR="000F0745">
        <w:rPr>
          <w:rFonts w:ascii="Times New Roman" w:hAnsi="Times New Roman"/>
          <w:szCs w:val="24"/>
        </w:rPr>
        <w:t xml:space="preserve">of Zev Harvey about the Biblicism of medieval Jewish philosophers, he may underrate its import. In his ethical will the </w:t>
      </w:r>
      <w:r w:rsidR="00441C03">
        <w:rPr>
          <w:rFonts w:ascii="Times New Roman" w:hAnsi="Times New Roman"/>
          <w:szCs w:val="24"/>
        </w:rPr>
        <w:t>14</w:t>
      </w:r>
      <w:r w:rsidR="00441C03" w:rsidRPr="00441C03">
        <w:rPr>
          <w:rFonts w:ascii="Times New Roman" w:hAnsi="Times New Roman"/>
          <w:szCs w:val="24"/>
          <w:vertAlign w:val="superscript"/>
        </w:rPr>
        <w:t>th</w:t>
      </w:r>
      <w:r w:rsidR="00441C03">
        <w:rPr>
          <w:rFonts w:ascii="Times New Roman" w:hAnsi="Times New Roman"/>
          <w:szCs w:val="24"/>
        </w:rPr>
        <w:t xml:space="preserve">- century </w:t>
      </w:r>
      <w:proofErr w:type="spellStart"/>
      <w:r w:rsidR="00441C03">
        <w:rPr>
          <w:rFonts w:ascii="Times New Roman" w:hAnsi="Times New Roman"/>
          <w:szCs w:val="24"/>
        </w:rPr>
        <w:t>Maimonidean</w:t>
      </w:r>
      <w:proofErr w:type="spellEnd"/>
      <w:r w:rsidR="00441C03">
        <w:rPr>
          <w:rFonts w:ascii="Times New Roman" w:hAnsi="Times New Roman"/>
          <w:szCs w:val="24"/>
        </w:rPr>
        <w:t xml:space="preserve"> </w:t>
      </w:r>
      <w:r w:rsidR="000F0745">
        <w:rPr>
          <w:rFonts w:ascii="Times New Roman" w:hAnsi="Times New Roman"/>
          <w:szCs w:val="24"/>
        </w:rPr>
        <w:t xml:space="preserve">Joseph </w:t>
      </w:r>
      <w:proofErr w:type="spellStart"/>
      <w:r w:rsidR="000F0745">
        <w:rPr>
          <w:rFonts w:ascii="Times New Roman" w:hAnsi="Times New Roman"/>
          <w:szCs w:val="24"/>
        </w:rPr>
        <w:t>ibn</w:t>
      </w:r>
      <w:proofErr w:type="spellEnd"/>
      <w:r w:rsidR="000F0745">
        <w:rPr>
          <w:rFonts w:ascii="Times New Roman" w:hAnsi="Times New Roman"/>
          <w:szCs w:val="24"/>
        </w:rPr>
        <w:t xml:space="preserve"> </w:t>
      </w:r>
      <w:proofErr w:type="spellStart"/>
      <w:r w:rsidR="000F0745">
        <w:rPr>
          <w:rFonts w:ascii="Times New Roman" w:hAnsi="Times New Roman"/>
          <w:szCs w:val="24"/>
        </w:rPr>
        <w:t>Caspi</w:t>
      </w:r>
      <w:proofErr w:type="spellEnd"/>
      <w:r w:rsidR="000F0745">
        <w:rPr>
          <w:rFonts w:ascii="Times New Roman" w:hAnsi="Times New Roman"/>
          <w:szCs w:val="24"/>
        </w:rPr>
        <w:t xml:space="preserve"> admonishes his son to learn Talmud as a basic prerequisite for a Jewish philosophical life</w:t>
      </w:r>
      <w:r w:rsidR="00441C03">
        <w:rPr>
          <w:rFonts w:ascii="Times New Roman" w:hAnsi="Times New Roman"/>
          <w:szCs w:val="24"/>
        </w:rPr>
        <w:t xml:space="preserve">—and he would have been unlikely to be satisfied with mere familiarity with the famous </w:t>
      </w:r>
      <w:r w:rsidR="00441C03" w:rsidRPr="00FA1E1A">
        <w:rPr>
          <w:rFonts w:ascii="Garamond" w:hAnsi="Garamond"/>
        </w:rPr>
        <w:t>YA’AL KAGAM</w:t>
      </w:r>
      <w:r w:rsidR="00441C03">
        <w:rPr>
          <w:rFonts w:ascii="Times New Roman" w:hAnsi="Times New Roman"/>
          <w:szCs w:val="24"/>
        </w:rPr>
        <w:t xml:space="preserve"> mnemonic. I imagine that minimally he would have expected his son to not only know the 6 </w:t>
      </w:r>
      <w:proofErr w:type="spellStart"/>
      <w:r w:rsidR="00441C03">
        <w:rPr>
          <w:rFonts w:ascii="Times New Roman" w:hAnsi="Times New Roman"/>
          <w:szCs w:val="24"/>
        </w:rPr>
        <w:t>sugyot</w:t>
      </w:r>
      <w:proofErr w:type="spellEnd"/>
      <w:r w:rsidR="00441C03">
        <w:rPr>
          <w:rFonts w:ascii="Times New Roman" w:hAnsi="Times New Roman"/>
          <w:szCs w:val="24"/>
        </w:rPr>
        <w:t xml:space="preserve"> in which </w:t>
      </w:r>
      <w:proofErr w:type="spellStart"/>
      <w:r w:rsidR="00441C03">
        <w:rPr>
          <w:rFonts w:ascii="Times New Roman" w:hAnsi="Times New Roman"/>
          <w:szCs w:val="24"/>
        </w:rPr>
        <w:t>Abbaye’s</w:t>
      </w:r>
      <w:proofErr w:type="spellEnd"/>
      <w:r w:rsidR="00441C03">
        <w:rPr>
          <w:rFonts w:ascii="Times New Roman" w:hAnsi="Times New Roman"/>
          <w:szCs w:val="24"/>
        </w:rPr>
        <w:t xml:space="preserve"> position won out but also the ability to read and reconstruct the arguments in each.</w:t>
      </w:r>
      <w:r w:rsidR="00441C03">
        <w:rPr>
          <w:rStyle w:val="FootnoteReference"/>
          <w:rFonts w:ascii="Times New Roman" w:hAnsi="Times New Roman"/>
          <w:szCs w:val="24"/>
        </w:rPr>
        <w:footnoteReference w:id="2"/>
      </w:r>
      <w:r w:rsidR="00C84B91">
        <w:rPr>
          <w:rFonts w:ascii="Times New Roman" w:hAnsi="Times New Roman"/>
          <w:szCs w:val="24"/>
        </w:rPr>
        <w:t xml:space="preserve"> </w:t>
      </w:r>
    </w:p>
    <w:p w:rsidR="00DC6DB2" w:rsidRDefault="00DC6DB2" w:rsidP="00441C03">
      <w:pPr>
        <w:rPr>
          <w:rFonts w:ascii="Times New Roman" w:hAnsi="Times New Roman"/>
          <w:szCs w:val="24"/>
        </w:rPr>
      </w:pPr>
    </w:p>
    <w:p w:rsidR="008C1FD4" w:rsidRPr="00441C03" w:rsidRDefault="00C84B91" w:rsidP="00441C0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And yet</w:t>
      </w:r>
      <w:r w:rsidR="00DC6DB2">
        <w:rPr>
          <w:rFonts w:ascii="Times New Roman" w:hAnsi="Times New Roman"/>
          <w:szCs w:val="24"/>
        </w:rPr>
        <w:t xml:space="preserve"> in the same ethical will,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Caspi</w:t>
      </w:r>
      <w:proofErr w:type="spellEnd"/>
      <w:r>
        <w:rPr>
          <w:rFonts w:ascii="Times New Roman" w:hAnsi="Times New Roman"/>
          <w:szCs w:val="24"/>
        </w:rPr>
        <w:t xml:space="preserve"> also expresses contempt for those who only know Talmud and </w:t>
      </w:r>
      <w:r w:rsidR="00DC6DB2">
        <w:rPr>
          <w:rFonts w:ascii="Times New Roman" w:hAnsi="Times New Roman"/>
          <w:szCs w:val="24"/>
        </w:rPr>
        <w:t xml:space="preserve">depicts rabbis as </w:t>
      </w:r>
      <w:r w:rsidR="00D9249F">
        <w:rPr>
          <w:rFonts w:ascii="Times New Roman" w:hAnsi="Times New Roman"/>
          <w:szCs w:val="24"/>
        </w:rPr>
        <w:t xml:space="preserve">often being </w:t>
      </w:r>
      <w:r w:rsidR="00DC6DB2">
        <w:rPr>
          <w:rFonts w:ascii="Times New Roman" w:hAnsi="Times New Roman"/>
          <w:szCs w:val="24"/>
        </w:rPr>
        <w:t>petty ritual tyrants. More impo</w:t>
      </w:r>
      <w:r w:rsidR="00D9249F">
        <w:rPr>
          <w:rFonts w:ascii="Times New Roman" w:hAnsi="Times New Roman"/>
          <w:szCs w:val="24"/>
        </w:rPr>
        <w:t xml:space="preserve">rtantly, he does not seem to regard rabbinic texts being central to philosophical thought. Not so the bible. In fact, </w:t>
      </w:r>
      <w:proofErr w:type="spellStart"/>
      <w:r w:rsidR="00D9249F">
        <w:rPr>
          <w:rFonts w:ascii="Times New Roman" w:hAnsi="Times New Roman"/>
          <w:szCs w:val="24"/>
        </w:rPr>
        <w:t>Ibn</w:t>
      </w:r>
      <w:proofErr w:type="spellEnd"/>
      <w:r w:rsidR="00D9249F">
        <w:rPr>
          <w:rFonts w:ascii="Times New Roman" w:hAnsi="Times New Roman"/>
          <w:szCs w:val="24"/>
        </w:rPr>
        <w:t xml:space="preserve"> </w:t>
      </w:r>
      <w:proofErr w:type="spellStart"/>
      <w:r w:rsidR="00D9249F">
        <w:rPr>
          <w:rFonts w:ascii="Times New Roman" w:hAnsi="Times New Roman"/>
          <w:szCs w:val="24"/>
        </w:rPr>
        <w:t>Caspi’s</w:t>
      </w:r>
      <w:proofErr w:type="spellEnd"/>
      <w:r w:rsidR="00D9249F">
        <w:rPr>
          <w:rFonts w:ascii="Times New Roman" w:hAnsi="Times New Roman"/>
          <w:szCs w:val="24"/>
        </w:rPr>
        <w:t xml:space="preserve"> work primarily consists in </w:t>
      </w:r>
      <w:r w:rsidR="00154406">
        <w:rPr>
          <w:rFonts w:ascii="Times New Roman" w:hAnsi="Times New Roman"/>
          <w:szCs w:val="24"/>
        </w:rPr>
        <w:t>philosophical exegesis</w:t>
      </w:r>
      <w:r w:rsidR="00D9249F">
        <w:rPr>
          <w:rFonts w:ascii="Times New Roman" w:hAnsi="Times New Roman"/>
          <w:szCs w:val="24"/>
        </w:rPr>
        <w:t xml:space="preserve">. </w:t>
      </w:r>
      <w:r w:rsidR="00154406">
        <w:rPr>
          <w:rFonts w:ascii="Times New Roman" w:hAnsi="Times New Roman"/>
          <w:szCs w:val="24"/>
        </w:rPr>
        <w:t xml:space="preserve">Nor is this unique to </w:t>
      </w:r>
      <w:proofErr w:type="spellStart"/>
      <w:r w:rsidR="00154406">
        <w:rPr>
          <w:rFonts w:ascii="Times New Roman" w:hAnsi="Times New Roman"/>
          <w:szCs w:val="24"/>
        </w:rPr>
        <w:t>Ibn</w:t>
      </w:r>
      <w:proofErr w:type="spellEnd"/>
      <w:r w:rsidR="00154406">
        <w:rPr>
          <w:rFonts w:ascii="Times New Roman" w:hAnsi="Times New Roman"/>
          <w:szCs w:val="24"/>
        </w:rPr>
        <w:t xml:space="preserve"> </w:t>
      </w:r>
      <w:proofErr w:type="spellStart"/>
      <w:r w:rsidR="00154406">
        <w:rPr>
          <w:rFonts w:ascii="Times New Roman" w:hAnsi="Times New Roman"/>
          <w:szCs w:val="24"/>
        </w:rPr>
        <w:t>Caspi</w:t>
      </w:r>
      <w:proofErr w:type="spellEnd"/>
      <w:r w:rsidR="00154406">
        <w:rPr>
          <w:rFonts w:ascii="Times New Roman" w:hAnsi="Times New Roman"/>
          <w:szCs w:val="24"/>
        </w:rPr>
        <w:t xml:space="preserve">. His master Maimonides frequently takes an instrumental or </w:t>
      </w:r>
      <w:r w:rsidR="005D5C2A">
        <w:rPr>
          <w:rFonts w:ascii="Times New Roman" w:hAnsi="Times New Roman"/>
          <w:szCs w:val="24"/>
        </w:rPr>
        <w:t xml:space="preserve">even </w:t>
      </w:r>
      <w:r w:rsidR="00154406">
        <w:rPr>
          <w:rFonts w:ascii="Times New Roman" w:hAnsi="Times New Roman"/>
          <w:szCs w:val="24"/>
        </w:rPr>
        <w:t>deprecatory attitude toward rabbinic teachings, contrasting them with those of scripture and philosophy.</w:t>
      </w:r>
      <w:r w:rsidR="00154406">
        <w:rPr>
          <w:rStyle w:val="FootnoteReference"/>
          <w:rFonts w:ascii="Times New Roman" w:hAnsi="Times New Roman"/>
          <w:szCs w:val="24"/>
        </w:rPr>
        <w:footnoteReference w:id="3"/>
      </w:r>
      <w:r w:rsidR="005D5C2A">
        <w:rPr>
          <w:rFonts w:ascii="Times New Roman" w:hAnsi="Times New Roman"/>
          <w:szCs w:val="24"/>
        </w:rPr>
        <w:t xml:space="preserve"> There are many reasons for this, among them the belief that the biblical wisdom books reflected an ancient Jewish tradition of philosophy (represented by the great philosopher-king Solomon), but in any event the Biblicism of Jewish philosophy is much older than Mendelssohn. Moreover, like the </w:t>
      </w:r>
      <w:proofErr w:type="spellStart"/>
      <w:r w:rsidR="005D5C2A">
        <w:rPr>
          <w:rFonts w:ascii="Times New Roman" w:hAnsi="Times New Roman"/>
          <w:szCs w:val="24"/>
        </w:rPr>
        <w:t>Kabbalists</w:t>
      </w:r>
      <w:proofErr w:type="spellEnd"/>
      <w:r w:rsidR="005D5C2A">
        <w:rPr>
          <w:rFonts w:ascii="Times New Roman" w:hAnsi="Times New Roman"/>
          <w:szCs w:val="24"/>
        </w:rPr>
        <w:t xml:space="preserve">, medieval philosophers never challenged rabbinic authority or the Babylonian Talmud, but they did regard themselves as representing a distinct and superior intellectual tradition. After all, as had </w:t>
      </w:r>
      <w:r w:rsidR="005D5C2A">
        <w:rPr>
          <w:rFonts w:ascii="Times New Roman" w:hAnsi="Times New Roman"/>
          <w:szCs w:val="24"/>
        </w:rPr>
        <w:lastRenderedPageBreak/>
        <w:t xml:space="preserve">been famously remarked in the Talmud itself (TB </w:t>
      </w:r>
      <w:proofErr w:type="spellStart"/>
      <w:r w:rsidR="005D5C2A">
        <w:rPr>
          <w:rFonts w:ascii="Times New Roman" w:hAnsi="Times New Roman"/>
          <w:szCs w:val="24"/>
        </w:rPr>
        <w:t>Sukka</w:t>
      </w:r>
      <w:proofErr w:type="spellEnd"/>
      <w:r w:rsidR="005D5C2A">
        <w:rPr>
          <w:rFonts w:ascii="Times New Roman" w:hAnsi="Times New Roman"/>
          <w:szCs w:val="24"/>
        </w:rPr>
        <w:t xml:space="preserve"> 28a, though the context is often forgotten), the disputes of </w:t>
      </w:r>
      <w:proofErr w:type="spellStart"/>
      <w:r w:rsidR="005D5C2A">
        <w:rPr>
          <w:rFonts w:ascii="Times New Roman" w:hAnsi="Times New Roman"/>
          <w:szCs w:val="24"/>
        </w:rPr>
        <w:t>Abbaye</w:t>
      </w:r>
      <w:proofErr w:type="spellEnd"/>
      <w:r w:rsidR="005D5C2A">
        <w:rPr>
          <w:rFonts w:ascii="Times New Roman" w:hAnsi="Times New Roman"/>
          <w:szCs w:val="24"/>
        </w:rPr>
        <w:t xml:space="preserve"> and </w:t>
      </w:r>
      <w:proofErr w:type="spellStart"/>
      <w:r w:rsidR="005D5C2A">
        <w:rPr>
          <w:rFonts w:ascii="Times New Roman" w:hAnsi="Times New Roman"/>
          <w:szCs w:val="24"/>
        </w:rPr>
        <w:t>Rava</w:t>
      </w:r>
      <w:proofErr w:type="spellEnd"/>
      <w:r w:rsidR="004D6C6B">
        <w:rPr>
          <w:rFonts w:ascii="Times New Roman" w:hAnsi="Times New Roman"/>
          <w:szCs w:val="24"/>
        </w:rPr>
        <w:t xml:space="preserve">—that is </w:t>
      </w:r>
      <w:proofErr w:type="spellStart"/>
      <w:r w:rsidR="004D6C6B">
        <w:rPr>
          <w:rFonts w:ascii="Times New Roman" w:hAnsi="Times New Roman"/>
          <w:szCs w:val="24"/>
        </w:rPr>
        <w:t>halachic</w:t>
      </w:r>
      <w:proofErr w:type="spellEnd"/>
      <w:r w:rsidR="004D6C6B">
        <w:rPr>
          <w:rFonts w:ascii="Times New Roman" w:hAnsi="Times New Roman"/>
          <w:szCs w:val="24"/>
        </w:rPr>
        <w:t xml:space="preserve"> arguments—are “a small thing,” the mysteries of the Divine Chariot described in Ezekiel (which Maimonides and his followers understood to be a parable Aristotelian metaphysics) is “a great thing.”</w:t>
      </w:r>
    </w:p>
    <w:sectPr w:rsidR="008C1FD4" w:rsidRPr="00441C03" w:rsidSect="00F467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2A" w:rsidRDefault="005D5C2A" w:rsidP="00433408">
      <w:r>
        <w:separator/>
      </w:r>
    </w:p>
  </w:endnote>
  <w:endnote w:type="continuationSeparator" w:id="0">
    <w:p w:rsidR="005D5C2A" w:rsidRDefault="005D5C2A" w:rsidP="0043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2A" w:rsidRDefault="005D5C2A" w:rsidP="00433408">
      <w:r>
        <w:separator/>
      </w:r>
    </w:p>
  </w:footnote>
  <w:footnote w:type="continuationSeparator" w:id="0">
    <w:p w:rsidR="005D5C2A" w:rsidRDefault="005D5C2A" w:rsidP="00433408">
      <w:r>
        <w:continuationSeparator/>
      </w:r>
    </w:p>
  </w:footnote>
  <w:footnote w:id="1">
    <w:p w:rsidR="005D5C2A" w:rsidRPr="00433408" w:rsidRDefault="005D5C2A" w:rsidP="00433408">
      <w:pPr>
        <w:rPr>
          <w:rFonts w:ascii="Times New Roman" w:hAnsi="Times New Roman"/>
          <w:szCs w:val="24"/>
          <w:u w:val="singl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Cs w:val="24"/>
        </w:rPr>
        <w:t xml:space="preserve">Though I do wish that he had given us a close, illustrative reading of a particular philosophical claim that </w:t>
      </w:r>
      <w:proofErr w:type="spellStart"/>
      <w:r>
        <w:rPr>
          <w:rFonts w:ascii="Times New Roman" w:hAnsi="Times New Roman"/>
          <w:szCs w:val="24"/>
        </w:rPr>
        <w:t>Maimon</w:t>
      </w:r>
      <w:proofErr w:type="spellEnd"/>
      <w:r>
        <w:rPr>
          <w:rFonts w:ascii="Times New Roman" w:hAnsi="Times New Roman"/>
          <w:szCs w:val="24"/>
        </w:rPr>
        <w:t xml:space="preserve"> made with regard to Judaism or—in some ways just as interesting—a philosophical argument in which he deployed a classic Jewish text or figure to make a more general epistemological or metaphysical claim.</w:t>
      </w:r>
    </w:p>
  </w:footnote>
  <w:footnote w:id="2">
    <w:p w:rsidR="005D5C2A" w:rsidRDefault="005D5C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Incidentally, I would bet that Moses Mendelssohn would have met this requirement.</w:t>
      </w:r>
    </w:p>
  </w:footnote>
  <w:footnote w:id="3">
    <w:p w:rsidR="005D5C2A" w:rsidRPr="00154406" w:rsidRDefault="005D5C2A">
      <w:pPr>
        <w:pStyle w:val="FootnoteText"/>
      </w:pPr>
      <w:r>
        <w:rPr>
          <w:rStyle w:val="FootnoteReference"/>
        </w:rPr>
        <w:footnoteRef/>
      </w:r>
      <w:r>
        <w:t xml:space="preserve"> Three key passages in this regard: Introduction to the </w:t>
      </w:r>
      <w:proofErr w:type="spellStart"/>
      <w:r>
        <w:t>Mishneh</w:t>
      </w:r>
      <w:proofErr w:type="spellEnd"/>
      <w:r>
        <w:t xml:space="preserve"> Torah; the famous parable at the end of the </w:t>
      </w:r>
      <w:r w:rsidRPr="00154406">
        <w:rPr>
          <w:i/>
        </w:rPr>
        <w:t>Guide of the Perplexed</w:t>
      </w:r>
      <w:r>
        <w:t xml:space="preserve">; and </w:t>
      </w:r>
      <w:proofErr w:type="spellStart"/>
      <w:r w:rsidRPr="00154406">
        <w:rPr>
          <w:i/>
        </w:rPr>
        <w:t>Shemonah</w:t>
      </w:r>
      <w:proofErr w:type="spellEnd"/>
      <w:r w:rsidRPr="00154406">
        <w:rPr>
          <w:i/>
        </w:rPr>
        <w:t xml:space="preserve"> </w:t>
      </w:r>
      <w:proofErr w:type="spellStart"/>
      <w:r w:rsidRPr="00154406">
        <w:rPr>
          <w:i/>
        </w:rPr>
        <w:t>Peraqim</w:t>
      </w:r>
      <w:proofErr w:type="spellEnd"/>
      <w:r w:rsidRPr="00154406">
        <w:rPr>
          <w:i/>
        </w:rPr>
        <w:t xml:space="preserve"> </w:t>
      </w:r>
      <w:r>
        <w:t>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08"/>
    <w:rsid w:val="000F0745"/>
    <w:rsid w:val="00154406"/>
    <w:rsid w:val="00334967"/>
    <w:rsid w:val="00433408"/>
    <w:rsid w:val="00441C03"/>
    <w:rsid w:val="004647B7"/>
    <w:rsid w:val="004D6C6B"/>
    <w:rsid w:val="005D5C2A"/>
    <w:rsid w:val="008C1FD4"/>
    <w:rsid w:val="00C84B91"/>
    <w:rsid w:val="00D9249F"/>
    <w:rsid w:val="00DC6DB2"/>
    <w:rsid w:val="00F4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08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33408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3408"/>
    <w:rPr>
      <w:rFonts w:ascii="Times" w:eastAsia="Times" w:hAnsi="Times" w:cs="Times New Roman"/>
    </w:rPr>
  </w:style>
  <w:style w:type="character" w:styleId="FootnoteReference">
    <w:name w:val="footnote reference"/>
    <w:basedOn w:val="DefaultParagraphFont"/>
    <w:uiPriority w:val="99"/>
    <w:unhideWhenUsed/>
    <w:rsid w:val="0043340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08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33408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3408"/>
    <w:rPr>
      <w:rFonts w:ascii="Times" w:eastAsia="Times" w:hAnsi="Times" w:cs="Times New Roman"/>
    </w:rPr>
  </w:style>
  <w:style w:type="character" w:styleId="FootnoteReference">
    <w:name w:val="footnote reference"/>
    <w:basedOn w:val="DefaultParagraphFont"/>
    <w:uiPriority w:val="99"/>
    <w:unhideWhenUsed/>
    <w:rsid w:val="00433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Macintosh Word</Application>
  <DocSecurity>0</DocSecurity>
  <Lines>20</Lines>
  <Paragraphs>5</Paragraphs>
  <ScaleCrop>false</ScaleCrop>
  <Company>Oberlin College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Socher</dc:creator>
  <cp:keywords/>
  <dc:description/>
  <cp:lastModifiedBy>Office 2004 Test Drive User</cp:lastModifiedBy>
  <cp:revision>2</cp:revision>
  <dcterms:created xsi:type="dcterms:W3CDTF">2013-04-05T13:58:00Z</dcterms:created>
  <dcterms:modified xsi:type="dcterms:W3CDTF">2013-04-05T13:58:00Z</dcterms:modified>
</cp:coreProperties>
</file>